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18" w:rsidRPr="00716018" w:rsidRDefault="00716018" w:rsidP="006A2DB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16018">
        <w:rPr>
          <w:rFonts w:ascii="TH SarabunPSK" w:hAnsi="TH SarabunPSK" w:cs="TH SarabunPSK" w:hint="cs"/>
          <w:b/>
          <w:bCs/>
          <w:sz w:val="44"/>
          <w:szCs w:val="44"/>
          <w:cs/>
        </w:rPr>
        <w:t>-เฉลย-</w:t>
      </w:r>
    </w:p>
    <w:p w:rsidR="006A2DB6" w:rsidRPr="00C679B8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การทดสอบ </w:t>
      </w:r>
      <w:r>
        <w:rPr>
          <w:rFonts w:ascii="TH SarabunPSK" w:hAnsi="TH SarabunPSK" w:cs="TH SarabunPSK"/>
          <w:sz w:val="32"/>
          <w:szCs w:val="32"/>
        </w:rPr>
        <w:t>Pre O-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NET 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proofErr w:type="gramEnd"/>
      <w:r w:rsidR="00C679B8">
        <w:rPr>
          <w:rFonts w:ascii="TH SarabunPSK" w:hAnsi="TH SarabunPSK" w:cs="TH SarabunPSK" w:hint="cs"/>
          <w:sz w:val="32"/>
          <w:szCs w:val="32"/>
          <w:cs/>
        </w:rPr>
        <w:t xml:space="preserve"> 1 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2557</w:t>
      </w:r>
      <w:r w:rsidR="00C679B8">
        <w:rPr>
          <w:rFonts w:ascii="TH SarabunPSK" w:hAnsi="TH SarabunPSK" w:cs="TH SarabunPSK"/>
          <w:sz w:val="32"/>
          <w:szCs w:val="32"/>
        </w:rPr>
        <w:t xml:space="preserve">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ระดับเขตพื้นที่การศึกษา</w:t>
      </w:r>
    </w:p>
    <w:p w:rsidR="006A2DB6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6A2DB6" w:rsidRDefault="006A2DB6" w:rsidP="00164F0E">
      <w:pPr>
        <w:pBdr>
          <w:bottom w:val="single" w:sz="6" w:space="1" w:color="auto"/>
        </w:pBd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ระดับชั้นประถมศึกษาปีที่ 6   </w:t>
      </w:r>
      <w:r w:rsidR="00C679B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วิชาการงานอาชีพและเทคโนโลยี</w:t>
      </w:r>
    </w:p>
    <w:p w:rsidR="00740C85" w:rsidRDefault="00740C85" w:rsidP="00740C85">
      <w:pPr>
        <w:pStyle w:val="Default"/>
        <w:jc w:val="center"/>
        <w:rPr>
          <w:color w:val="auto"/>
        </w:rPr>
      </w:pPr>
    </w:p>
    <w:tbl>
      <w:tblPr>
        <w:tblW w:w="10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8"/>
        <w:gridCol w:w="900"/>
        <w:gridCol w:w="8568"/>
      </w:tblGrid>
      <w:tr w:rsidR="00740C85" w:rsidTr="00716018">
        <w:trPr>
          <w:trHeight w:val="551"/>
        </w:trPr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</w:rPr>
            </w:pPr>
            <w:r w:rsidRPr="004D61C3">
              <w:rPr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</w:rPr>
            </w:pPr>
            <w:r w:rsidRPr="004D61C3">
              <w:rPr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</w:rPr>
            </w:pPr>
            <w:r w:rsidRPr="004D61C3">
              <w:rPr>
                <w:b/>
                <w:bCs/>
                <w:sz w:val="32"/>
                <w:szCs w:val="32"/>
                <w:cs/>
              </w:rPr>
              <w:t>เหตุผล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3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sz w:val="32"/>
                <w:szCs w:val="32"/>
              </w:rPr>
            </w:pPr>
            <w:r w:rsidRPr="004D61C3">
              <w:rPr>
                <w:sz w:val="32"/>
                <w:szCs w:val="32"/>
                <w:cs/>
              </w:rPr>
              <w:t>เพราะ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ข</w:t>
            </w:r>
            <w:r w:rsidRPr="004D61C3">
              <w:rPr>
                <w:sz w:val="32"/>
                <w:szCs w:val="32"/>
              </w:rPr>
              <w:t xml:space="preserve">. </w:t>
            </w:r>
            <w:r w:rsidRPr="004D61C3">
              <w:rPr>
                <w:sz w:val="32"/>
                <w:szCs w:val="32"/>
                <w:cs/>
              </w:rPr>
              <w:t>การดึงปลั๊กปืนยิงกาวออกเมื่อไม่ใช้งานเป็นการประหยัดพลังงานไฟฟ้า</w:t>
            </w:r>
            <w:r w:rsidRPr="004D61C3">
              <w:rPr>
                <w:sz w:val="32"/>
                <w:szCs w:val="32"/>
              </w:rPr>
              <w:t xml:space="preserve"> </w:t>
            </w:r>
          </w:p>
          <w:p w:rsidR="00740C85" w:rsidRPr="004D61C3" w:rsidRDefault="00740C85" w:rsidP="00197F6D">
            <w:pPr>
              <w:pStyle w:val="Default"/>
              <w:rPr>
                <w:sz w:val="32"/>
                <w:szCs w:val="32"/>
              </w:rPr>
            </w:pPr>
            <w:r w:rsidRPr="004D61C3">
              <w:rPr>
                <w:rFonts w:hint="cs"/>
                <w:sz w:val="32"/>
                <w:szCs w:val="32"/>
                <w:cs/>
              </w:rPr>
              <w:t xml:space="preserve">           </w:t>
            </w:r>
            <w:r w:rsidRPr="004D61C3">
              <w:rPr>
                <w:sz w:val="32"/>
                <w:szCs w:val="32"/>
                <w:cs/>
              </w:rPr>
              <w:t>ค</w:t>
            </w:r>
            <w:r w:rsidRPr="004D61C3">
              <w:rPr>
                <w:sz w:val="32"/>
                <w:szCs w:val="32"/>
              </w:rPr>
              <w:t xml:space="preserve">. </w:t>
            </w:r>
            <w:r w:rsidRPr="004D61C3">
              <w:rPr>
                <w:sz w:val="32"/>
                <w:szCs w:val="32"/>
                <w:cs/>
              </w:rPr>
              <w:t>การน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ปฏิทินตั้งโต๊ะที่ไม่ใช้แล้วมาเป็นขาตั้งภาพเป็นการใช้ทรัพยากรอย่างคุ้มค่า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rFonts w:hint="cs"/>
                <w:sz w:val="32"/>
                <w:szCs w:val="32"/>
                <w:cs/>
              </w:rPr>
              <w:t xml:space="preserve">                            </w:t>
            </w:r>
          </w:p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rFonts w:hint="cs"/>
                <w:sz w:val="32"/>
                <w:szCs w:val="32"/>
                <w:cs/>
              </w:rPr>
              <w:t xml:space="preserve">           </w:t>
            </w:r>
            <w:r w:rsidRPr="004D61C3">
              <w:rPr>
                <w:sz w:val="32"/>
                <w:szCs w:val="32"/>
                <w:cs/>
              </w:rPr>
              <w:t>ฉ</w:t>
            </w:r>
            <w:r w:rsidRPr="004D61C3">
              <w:rPr>
                <w:sz w:val="32"/>
                <w:szCs w:val="32"/>
              </w:rPr>
              <w:t xml:space="preserve">. </w:t>
            </w:r>
            <w:r w:rsidRPr="004D61C3">
              <w:rPr>
                <w:sz w:val="32"/>
                <w:szCs w:val="32"/>
                <w:cs/>
              </w:rPr>
              <w:t>การปิดก๊อกน้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ขณะซักผ้าเช็ดหน้าในน้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ผงซักฟอกเป็นการประหยัดทรัพยากรน้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เพราะแผงแป้นอักขระจะทาหน้าที่รับข้อมูลเข้าแล้วส่งข้อมูลไปจัดเก็บในแรมซึ่งเป็นหน่วยความจ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จากนั้นส่งข้อมูลไปยังซีพียู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เพื่อผ่านกระบวนการค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นวณและเปรียบเทียบให้ได้ผลลัพธ์ตามต้องการ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แล้วส่งผลลัพธ์นี้ไปยังจอภาพซึ่งเป็นหน่วยแสดงผล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4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เพราะเป็นความหมายและความส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คัญของอาชีพที่มีต่อตนเอง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ท้องถิ่น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และประเทศชาติ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4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2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sz w:val="32"/>
                <w:szCs w:val="32"/>
              </w:rPr>
            </w:pPr>
            <w:r w:rsidRPr="004D61C3">
              <w:rPr>
                <w:sz w:val="32"/>
                <w:szCs w:val="32"/>
                <w:cs/>
              </w:rPr>
              <w:t>เพราะ</w:t>
            </w:r>
            <w:r w:rsidRPr="004D61C3">
              <w:rPr>
                <w:sz w:val="32"/>
                <w:szCs w:val="32"/>
              </w:rPr>
              <w:t xml:space="preserve"> B </w:t>
            </w:r>
            <w:r w:rsidRPr="004D61C3">
              <w:rPr>
                <w:sz w:val="32"/>
                <w:szCs w:val="32"/>
                <w:cs/>
              </w:rPr>
              <w:t>เป็นการจัดการคนให้ท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งานเหมาะสมกับความสามารถ</w:t>
            </w:r>
            <w:r w:rsidRPr="004D61C3">
              <w:rPr>
                <w:sz w:val="32"/>
                <w:szCs w:val="32"/>
              </w:rPr>
              <w:t xml:space="preserve"> </w:t>
            </w:r>
          </w:p>
          <w:p w:rsidR="00740C85" w:rsidRPr="004D61C3" w:rsidRDefault="00740C85" w:rsidP="00197F6D">
            <w:pPr>
              <w:pStyle w:val="Default"/>
              <w:rPr>
                <w:sz w:val="32"/>
                <w:szCs w:val="32"/>
              </w:rPr>
            </w:pPr>
            <w:r w:rsidRPr="004D61C3">
              <w:rPr>
                <w:sz w:val="32"/>
                <w:szCs w:val="32"/>
              </w:rPr>
              <w:t xml:space="preserve">E </w:t>
            </w:r>
            <w:r w:rsidRPr="004D61C3">
              <w:rPr>
                <w:sz w:val="32"/>
                <w:szCs w:val="32"/>
                <w:cs/>
              </w:rPr>
              <w:t>เป็นการจัดการงานอย่างสร้างสรรค์</w:t>
            </w:r>
            <w:r w:rsidRPr="004D61C3">
              <w:rPr>
                <w:sz w:val="32"/>
                <w:szCs w:val="32"/>
              </w:rPr>
              <w:t xml:space="preserve"> 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5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4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เพราะใช้ประโยชน์ในการเรียนโดยไม่ต้องค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นึงถึงความเรียบร้อย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สะอาด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สวยงาม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6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เพราะคอมพิวเตอร์เป็นเครื่องค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นวณที่สามารถประมวลผลได้แม่นยาและมีความสามารถ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หลายอย่างที่พัฒนามาจากเครื่องคิดเลขที่ค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นวณตัวเลขได้เพียงอย่างเดียว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7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3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เพราะค้อนและตะปู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และไม้อัดจ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เป็นต้องใช้ในการทาฐานรองนาฬิกา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กรรไกรไม่จ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เป็นต้องใช้ในการประกอบนาฬิกาแขวนผนังจากแผ่นเสียง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8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2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เพราะกระดาษถ่ายเอกสาร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ขวดแก้ว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และลวดทองแดงเป็นวัสดุที่สามารถนาไปแปรรูปเพื่อน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กลับมาใช้ใหม่ได้อย่างปลอดภัย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9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3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เป็นแหล่งข้อมูลของทางราชการซึ่งต้องผ่านการกลั่นกรองข้อมูลก่อนเผยแพร่ให้ความรู้จากผู้เชี่ยวชาญแล้ว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จึงมีความน่าเชื่อถือที่สุด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10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2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เพราะอาชีพครูและทหารมีลักษณะงานที่แตกต่างกัน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คือ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ครูท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งานเกี่ยวกับการสอนนักเรียน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ให้มีความรู้และประสบการณ์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ทหารทางานเกี่ยวกับการปกป้องบ้านเมืองไม่ให้มีผู้มารุกราน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11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เพราะเป็นการทางานอย่างมีทักษะการจัดการในการท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งานและมีทักษะการท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งานร่วมกันตามแนวทางประชาธิปไตย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โดยยอมรับเสียงข้างมากและให้ควา</w:t>
            </w:r>
            <w:r w:rsidRPr="004D61C3">
              <w:rPr>
                <w:rFonts w:hint="cs"/>
                <w:sz w:val="32"/>
                <w:szCs w:val="32"/>
                <w:cs/>
              </w:rPr>
              <w:t>ม</w:t>
            </w:r>
            <w:r w:rsidRPr="004D61C3">
              <w:rPr>
                <w:sz w:val="32"/>
                <w:szCs w:val="32"/>
                <w:cs/>
              </w:rPr>
              <w:t>ร่วมมือโดยปราศจากอคติ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12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sz w:val="32"/>
                <w:szCs w:val="32"/>
              </w:rPr>
            </w:pPr>
            <w:r w:rsidRPr="004D61C3">
              <w:rPr>
                <w:sz w:val="32"/>
                <w:szCs w:val="32"/>
                <w:cs/>
              </w:rPr>
              <w:t>เพราะเป็นการปฏิบัติงานอย่างมีมารยาทในการท</w:t>
            </w:r>
            <w:r w:rsidRPr="004D61C3">
              <w:rPr>
                <w:rFonts w:hint="cs"/>
                <w:sz w:val="32"/>
                <w:szCs w:val="32"/>
                <w:cs/>
              </w:rPr>
              <w:t>ำ</w:t>
            </w:r>
            <w:r w:rsidRPr="004D61C3">
              <w:rPr>
                <w:sz w:val="32"/>
                <w:szCs w:val="32"/>
                <w:cs/>
              </w:rPr>
              <w:t>งานร่วมกับผู้อื่น</w:t>
            </w:r>
            <w:r w:rsidRPr="004D61C3">
              <w:rPr>
                <w:sz w:val="32"/>
                <w:szCs w:val="32"/>
              </w:rPr>
              <w:t xml:space="preserve"> </w:t>
            </w:r>
          </w:p>
        </w:tc>
      </w:tr>
      <w:tr w:rsidR="00740C85" w:rsidTr="00716018">
        <w:tc>
          <w:tcPr>
            <w:tcW w:w="648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13</w:t>
            </w:r>
          </w:p>
        </w:tc>
        <w:tc>
          <w:tcPr>
            <w:tcW w:w="900" w:type="dxa"/>
          </w:tcPr>
          <w:p w:rsidR="00740C85" w:rsidRPr="004D61C3" w:rsidRDefault="00740C85" w:rsidP="00197F6D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4</w:t>
            </w:r>
          </w:p>
        </w:tc>
        <w:tc>
          <w:tcPr>
            <w:tcW w:w="8568" w:type="dxa"/>
          </w:tcPr>
          <w:p w:rsidR="00740C85" w:rsidRPr="004D61C3" w:rsidRDefault="00740C85" w:rsidP="00197F6D">
            <w:pPr>
              <w:pStyle w:val="Default"/>
              <w:rPr>
                <w:color w:val="auto"/>
              </w:rPr>
            </w:pPr>
            <w:r w:rsidRPr="004D61C3">
              <w:rPr>
                <w:sz w:val="32"/>
                <w:szCs w:val="32"/>
                <w:cs/>
              </w:rPr>
              <w:t>เพราะตัวป้อนคือความต้องการของเอกราชที่จะก่อให้เกิดกระบวนการ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คือ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รวบรวมข้อมูล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ออกแบบ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และลงมือสร้างจนกระทั่งได้ผลลัพธ์คือ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เก้าอี้พับได้</w:t>
            </w:r>
          </w:p>
        </w:tc>
      </w:tr>
    </w:tbl>
    <w:p w:rsidR="00740C85" w:rsidRDefault="00740C85" w:rsidP="00740C85">
      <w:pPr>
        <w:pStyle w:val="Default"/>
      </w:pPr>
    </w:p>
    <w:p w:rsidR="00C679B8" w:rsidRPr="006A2DB6" w:rsidRDefault="00C679B8" w:rsidP="00740C85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716018" w:rsidRDefault="0071601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10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6"/>
        <w:gridCol w:w="911"/>
        <w:gridCol w:w="8549"/>
      </w:tblGrid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color w:val="auto"/>
              </w:rPr>
            </w:pPr>
            <w:r w:rsidRPr="004D61C3">
              <w:rPr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color w:val="auto"/>
              </w:rPr>
            </w:pPr>
            <w:r w:rsidRPr="004D61C3">
              <w:rPr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color w:val="auto"/>
              </w:rPr>
            </w:pPr>
            <w:r w:rsidRPr="004D61C3">
              <w:rPr>
                <w:b/>
                <w:bCs/>
                <w:sz w:val="32"/>
                <w:szCs w:val="32"/>
                <w:cs/>
              </w:rPr>
              <w:t>เหตุผล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14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  <w:r w:rsidRPr="004D61C3">
              <w:rPr>
                <w:color w:val="auto"/>
                <w:sz w:val="32"/>
                <w:szCs w:val="32"/>
              </w:rPr>
              <w:t>2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sz w:val="32"/>
                <w:szCs w:val="32"/>
              </w:rPr>
            </w:pPr>
            <w:r w:rsidRPr="004D61C3">
              <w:rPr>
                <w:sz w:val="32"/>
                <w:szCs w:val="32"/>
                <w:cs/>
              </w:rPr>
              <w:t>เพราะภาพ</w:t>
            </w:r>
            <w:r w:rsidRPr="004D61C3">
              <w:rPr>
                <w:sz w:val="32"/>
                <w:szCs w:val="32"/>
              </w:rPr>
              <w:t xml:space="preserve"> 3 </w:t>
            </w:r>
            <w:r w:rsidRPr="004D61C3">
              <w:rPr>
                <w:sz w:val="32"/>
                <w:szCs w:val="32"/>
                <w:cs/>
              </w:rPr>
              <w:t>มิติของพวงกุญแจหลายรูปแบบเป็นการสร้างทางเลือกในการเลือกแบบที่ดีที่สุด</w:t>
            </w:r>
            <w:r w:rsidRPr="004D61C3">
              <w:rPr>
                <w:sz w:val="32"/>
                <w:szCs w:val="32"/>
              </w:rPr>
              <w:t xml:space="preserve"> </w:t>
            </w:r>
            <w:r w:rsidRPr="004D61C3">
              <w:rPr>
                <w:sz w:val="32"/>
                <w:szCs w:val="32"/>
                <w:cs/>
              </w:rPr>
              <w:t>มาสร้างชิ้นงานจริง</w:t>
            </w:r>
            <w:r w:rsidRPr="004D61C3">
              <w:rPr>
                <w:sz w:val="32"/>
                <w:szCs w:val="32"/>
              </w:rPr>
              <w:t xml:space="preserve"> 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23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  <w:cs/>
              </w:rPr>
              <w:t>นำทั้งสามข้อมาตอบรวมกัน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  <w:cs/>
              </w:rPr>
              <w:t>ไมโครโปรเซสเซอร์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  <w:cs/>
              </w:rPr>
              <w:t>แรม(</w:t>
            </w:r>
            <w:r w:rsidRPr="00B01D49">
              <w:rPr>
                <w:rFonts w:ascii="TH SarabunPSK" w:hAnsi="TH SarabunPSK" w:cs="TH SarabunPSK"/>
                <w:sz w:val="32"/>
                <w:szCs w:val="32"/>
              </w:rPr>
              <w:t>RAM)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26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</w:rPr>
              <w:t>Hardware,  Software,  </w:t>
            </w:r>
            <w:proofErr w:type="spellStart"/>
            <w:r w:rsidRPr="00B01D49">
              <w:rPr>
                <w:rFonts w:ascii="TH SarabunPSK" w:hAnsi="TH SarabunPSK" w:cs="TH SarabunPSK"/>
                <w:sz w:val="32"/>
                <w:szCs w:val="32"/>
              </w:rPr>
              <w:t>Peopleware</w:t>
            </w:r>
            <w:proofErr w:type="spellEnd"/>
            <w:r w:rsidRPr="00B01D49">
              <w:rPr>
                <w:rFonts w:ascii="TH SarabunPSK" w:hAnsi="TH SarabunPSK" w:cs="TH SarabunPSK"/>
                <w:sz w:val="32"/>
                <w:szCs w:val="32"/>
              </w:rPr>
              <w:t>,  Data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27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  <w:cs/>
              </w:rPr>
              <w:t>สมอง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</w:rPr>
              <w:t>Read Access Memory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29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  <w:cs/>
              </w:rPr>
              <w:t>จอภาพ เครื่องพิมพ์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30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</w:rPr>
              <w:t>Microsoft Windows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  <w:cs/>
              </w:rPr>
              <w:t>พยาบาลศาสตร์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B01D49">
              <w:rPr>
                <w:rFonts w:ascii="TH SarabunPSK" w:hAnsi="TH SarabunPSK" w:cs="TH SarabunPSK"/>
                <w:sz w:val="32"/>
                <w:szCs w:val="32"/>
                <w:cs/>
              </w:rPr>
              <w:t>ช่วยแก้ปัญหาและสนองความต้องการได้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เพราะซิลิโคนเป็นกาวที่ใช้อุดรูรั่ว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Pr="004D61C3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เพราะเตาไมโครเวฟ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เป่าเครื่องใช้ไฟฟ้าที่ทำให้อาหารสุกต้องใช้พลังงานความร้อนสูง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Pr="004D61C3"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Calibri" w:hAnsi="Calibri" w:cs="THSarabunPSK" w:hint="cs"/>
                <w:sz w:val="32"/>
                <w:szCs w:val="32"/>
                <w:cs/>
              </w:rPr>
              <w:t>เพราะ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ใช้เลื่อนฉลุ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ต้องใช้กับงานไม้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Pr="004D61C3"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เพราะค้อนใช้สำหรับตอกตะปู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แต่ไขควงใช้สำหรับขันสกรู</w:t>
            </w:r>
            <w:proofErr w:type="spellStart"/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และน็อต</w:t>
            </w:r>
            <w:proofErr w:type="spellEnd"/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color w:val="auto"/>
              </w:rPr>
            </w:pPr>
            <w:r w:rsidRPr="004D61C3">
              <w:rPr>
                <w:b/>
                <w:bCs/>
                <w:sz w:val="32"/>
                <w:szCs w:val="32"/>
                <w:cs/>
              </w:rPr>
              <w:lastRenderedPageBreak/>
              <w:t>ข้อ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color w:val="auto"/>
              </w:rPr>
            </w:pPr>
            <w:r w:rsidRPr="004D61C3">
              <w:rPr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jc w:val="center"/>
              <w:rPr>
                <w:color w:val="auto"/>
              </w:rPr>
            </w:pPr>
            <w:r w:rsidRPr="004D61C3">
              <w:rPr>
                <w:b/>
                <w:bCs/>
                <w:sz w:val="32"/>
                <w:szCs w:val="32"/>
                <w:cs/>
              </w:rPr>
              <w:t>เหตุผล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695CAA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Pr="004D61C3"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11" w:type="dxa"/>
          </w:tcPr>
          <w:p w:rsidR="00716018" w:rsidRPr="004D61C3" w:rsidRDefault="00716018" w:rsidP="00695CAA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695CAA">
            <w:pPr>
              <w:pStyle w:val="Default"/>
              <w:rPr>
                <w:rFonts w:ascii="Calibri" w:hAnsi="Calibri" w:cs="THSarabunPSK"/>
                <w:sz w:val="32"/>
                <w:szCs w:val="32"/>
                <w:cs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เพราะพลูด่างใช้ปลูกในน้ำ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ข้อ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2,3,4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ไม่สามารถเจริญเติบโตได</w:t>
            </w:r>
            <w:r w:rsidRPr="004D61C3">
              <w:rPr>
                <w:rFonts w:ascii="Calibri" w:hAnsi="Calibri" w:cs="THSarabunPSK" w:hint="cs"/>
                <w:sz w:val="32"/>
                <w:szCs w:val="32"/>
                <w:cs/>
              </w:rPr>
              <w:t>้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Pr="004D61C3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  <w:cs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เพราะเมล็ดพันธุ์ไม่ฝ่อ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ไม่มีแมลงเจาะมีโอกาสที่จะเจริญเติบโตได้สูงกว่า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Pr="004D61C3"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  <w:cs/>
              </w:rPr>
            </w:pP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เพราะป้องกันดินไหลออกจากกระถางและให้น้ำซึมออกได้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รากไม่เน่า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</w:rPr>
            </w:pP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ใช้มือเด็ด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เพราะเป็นวิธีการที่เหมาะสมที่สุด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เพราะน้ำที่เหลือจากการล้างผักผลไม้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เป็นน้ำที่มสารปนเปื้อนน้อยที่สุด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  <w:cs/>
              </w:rPr>
            </w:pP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เพราะเป็นการอธิบายความหมายและความสำคัญข้อมูลที่เกี่ยวกับอาชีพได้ถูกต้อง</w:t>
            </w:r>
          </w:p>
        </w:tc>
      </w:tr>
      <w:tr w:rsidR="00716018" w:rsidRPr="004D61C3" w:rsidTr="00716018">
        <w:trPr>
          <w:trHeight w:val="584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</w:rPr>
            </w:pP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เพราะบัตรประจำตัวประชาชนเป็นเอกสารสำคัญที่ต้องพกติดตัวตลอดเวลา</w:t>
            </w:r>
          </w:p>
        </w:tc>
      </w:tr>
      <w:tr w:rsidR="00716018" w:rsidRPr="004D61C3" w:rsidTr="00716018">
        <w:trPr>
          <w:trHeight w:val="584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  <w:cs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เพราะบัตรกำนัล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และคูปองเป็นบัตรที่จำกัดเวลาในการใช</w:t>
            </w:r>
            <w:r w:rsidRPr="004D61C3">
              <w:rPr>
                <w:rFonts w:ascii="Calibri" w:hAnsi="Calibri" w:cs="THSarabunPSK" w:hint="cs"/>
                <w:sz w:val="32"/>
                <w:szCs w:val="32"/>
                <w:cs/>
              </w:rPr>
              <w:t>้</w:t>
            </w:r>
          </w:p>
        </w:tc>
      </w:tr>
      <w:tr w:rsidR="00716018" w:rsidRPr="004D61C3" w:rsidTr="00716018">
        <w:trPr>
          <w:trHeight w:val="584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  <w:cs/>
              </w:rPr>
            </w:pP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เพราะลักษณะนิสัย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ความถนัดมีสัมพันธ์กับอาชีพ</w:t>
            </w:r>
          </w:p>
        </w:tc>
      </w:tr>
      <w:tr w:rsidR="00716018" w:rsidRPr="004D61C3" w:rsidTr="00716018">
        <w:trPr>
          <w:trHeight w:val="584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เพราะถูกต้องตามลำดับขั้นตอน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การใช้ทักษะชีวิต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ในชีวิตประจำวัน</w:t>
            </w:r>
          </w:p>
        </w:tc>
      </w:tr>
      <w:tr w:rsidR="00716018" w:rsidRPr="004D61C3" w:rsidTr="00716018">
        <w:trPr>
          <w:trHeight w:val="584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THSarabunPSK" w:cs="THSarabunPSK"/>
                <w:sz w:val="32"/>
                <w:szCs w:val="32"/>
                <w:cs/>
              </w:rPr>
            </w:pP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b/>
                <w:bCs/>
                <w:sz w:val="32"/>
                <w:szCs w:val="32"/>
                <w:cs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การใช้วัสดุอุปกรณ์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ควรเลือกใช้วัสดุตามธรรมชาติ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ป้องกันการเกิดมลพิษ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รักษาสิ่งแวดล้อม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4D61C3"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911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  <w:cs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เพราะบ้านสะอาดจะทำให้ผู้อยู่อาศัยมีสุขภาพและสุขภาพจิตดี</w:t>
            </w:r>
          </w:p>
        </w:tc>
      </w:tr>
      <w:tr w:rsidR="00716018" w:rsidRPr="004D61C3" w:rsidTr="00716018">
        <w:trPr>
          <w:trHeight w:val="551"/>
        </w:trPr>
        <w:tc>
          <w:tcPr>
            <w:tcW w:w="656" w:type="dxa"/>
          </w:tcPr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  <w:r w:rsidRPr="004D61C3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11" w:type="dxa"/>
          </w:tcPr>
          <w:p w:rsidR="000B4F29" w:rsidRDefault="000B4F29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b/>
                <w:bCs/>
                <w:sz w:val="32"/>
                <w:szCs w:val="32"/>
              </w:rPr>
              <w:t>1</w:t>
            </w:r>
          </w:p>
          <w:p w:rsidR="00716018" w:rsidRPr="004D61C3" w:rsidRDefault="00716018" w:rsidP="0044584B">
            <w:pPr>
              <w:pStyle w:val="Default"/>
              <w:jc w:val="center"/>
              <w:rPr>
                <w:b/>
                <w:bCs/>
                <w:sz w:val="32"/>
                <w:szCs w:val="32"/>
              </w:rPr>
            </w:pPr>
            <w:r w:rsidRPr="004D61C3">
              <w:rPr>
                <w:rFonts w:ascii="THSarabunPSK" w:cs="THSarabunPSK"/>
                <w:sz w:val="32"/>
                <w:szCs w:val="32"/>
              </w:rPr>
              <w:t>2,2,3</w:t>
            </w:r>
          </w:p>
        </w:tc>
        <w:tc>
          <w:tcPr>
            <w:tcW w:w="8549" w:type="dxa"/>
          </w:tcPr>
          <w:p w:rsidR="00716018" w:rsidRPr="004D61C3" w:rsidRDefault="00716018" w:rsidP="0044584B">
            <w:pPr>
              <w:pStyle w:val="Default"/>
              <w:rPr>
                <w:rFonts w:ascii="Calibri" w:hAnsi="Calibri" w:cs="THSarabunPSK"/>
                <w:sz w:val="32"/>
                <w:szCs w:val="32"/>
              </w:rPr>
            </w:pP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เพราะเป็นการเลือกวัสดุ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อุปกรณ์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และกระบวนการ</w:t>
            </w:r>
            <w:r w:rsidRPr="004D61C3">
              <w:rPr>
                <w:rFonts w:ascii="THSarabunPSK" w:cs="THSarabunPSK"/>
                <w:sz w:val="32"/>
                <w:szCs w:val="32"/>
              </w:rPr>
              <w:t xml:space="preserve"> </w:t>
            </w:r>
            <w:r w:rsidRPr="004D61C3">
              <w:rPr>
                <w:rFonts w:ascii="THSarabunPSK" w:cs="THSarabunPSK" w:hint="cs"/>
                <w:sz w:val="32"/>
                <w:szCs w:val="32"/>
                <w:cs/>
              </w:rPr>
              <w:t>สอดคล้องและเหมาะสมกับงาน</w:t>
            </w:r>
          </w:p>
        </w:tc>
      </w:tr>
    </w:tbl>
    <w:p w:rsidR="00716018" w:rsidRPr="00716018" w:rsidRDefault="0071601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sectPr w:rsidR="00716018" w:rsidRPr="00716018" w:rsidSect="006A2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A2DB6"/>
    <w:rsid w:val="00005ECB"/>
    <w:rsid w:val="000B4F29"/>
    <w:rsid w:val="00164F0E"/>
    <w:rsid w:val="004C1D0F"/>
    <w:rsid w:val="006A2DB6"/>
    <w:rsid w:val="00716018"/>
    <w:rsid w:val="00740C85"/>
    <w:rsid w:val="00844F7E"/>
    <w:rsid w:val="00B71BF0"/>
    <w:rsid w:val="00BA4988"/>
    <w:rsid w:val="00C679B8"/>
    <w:rsid w:val="00ED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740C85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740C85"/>
    <w:rPr>
      <w:rFonts w:ascii="Calibri" w:eastAsia="Calibri" w:hAnsi="Calibri" w:cs="Angsana New"/>
    </w:rPr>
  </w:style>
  <w:style w:type="paragraph" w:customStyle="1" w:styleId="Default">
    <w:name w:val="Default"/>
    <w:rsid w:val="00740C8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0C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40C85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MyCom</cp:lastModifiedBy>
  <cp:revision>11</cp:revision>
  <dcterms:created xsi:type="dcterms:W3CDTF">2014-11-17T03:19:00Z</dcterms:created>
  <dcterms:modified xsi:type="dcterms:W3CDTF">2014-11-17T13:13:00Z</dcterms:modified>
</cp:coreProperties>
</file>